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3F0982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Pr="00D64488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64488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:rsidR="005A6B22" w:rsidRPr="000C4E60" w:rsidRDefault="005A6B22" w:rsidP="005819EC">
      <w:pPr>
        <w:spacing w:after="0" w:line="240" w:lineRule="auto"/>
        <w:rPr>
          <w:rFonts w:ascii="Century Gothic" w:hAnsi="Century Gothic"/>
          <w:sz w:val="20"/>
          <w:szCs w:val="24"/>
        </w:rPr>
      </w:pPr>
    </w:p>
    <w:p w:rsidR="005A6B22" w:rsidRDefault="005A6B22" w:rsidP="000C4E6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A6B22">
        <w:rPr>
          <w:rFonts w:ascii="Century Gothic" w:hAnsi="Century Gothic"/>
          <w:b/>
          <w:sz w:val="24"/>
          <w:szCs w:val="24"/>
        </w:rPr>
        <w:t>~Please continue wearing y</w:t>
      </w:r>
      <w:r>
        <w:rPr>
          <w:rFonts w:ascii="Century Gothic" w:hAnsi="Century Gothic"/>
          <w:b/>
          <w:sz w:val="24"/>
          <w:szCs w:val="24"/>
        </w:rPr>
        <w:t>our mask while in the Sanctuary</w:t>
      </w:r>
      <w:r w:rsidRPr="005A6B22">
        <w:rPr>
          <w:rFonts w:ascii="Century Gothic" w:hAnsi="Century Gothic"/>
          <w:b/>
          <w:sz w:val="24"/>
          <w:szCs w:val="24"/>
        </w:rPr>
        <w:t>~</w:t>
      </w:r>
    </w:p>
    <w:p w:rsidR="0039381E" w:rsidRPr="006B14CF" w:rsidRDefault="0039381E" w:rsidP="000C4E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whisper or mouth words during responsive reading~</w:t>
      </w:r>
    </w:p>
    <w:p w:rsidR="0039381E" w:rsidRPr="006B14CF" w:rsidRDefault="0039381E" w:rsidP="000C4E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remain seated and enjoy listening to the music~</w:t>
      </w:r>
    </w:p>
    <w:p w:rsidR="0039381E" w:rsidRPr="0039381E" w:rsidRDefault="0039381E" w:rsidP="000C4E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~Offering plates will be located at the back of the Sanctuary~</w:t>
      </w:r>
    </w:p>
    <w:p w:rsidR="000C4E60" w:rsidRPr="000C4E60" w:rsidRDefault="00C82997" w:rsidP="000C4E60">
      <w:pPr>
        <w:spacing w:after="0" w:line="240" w:lineRule="auto"/>
        <w:rPr>
          <w:rFonts w:ascii="Century Gothic" w:hAnsi="Century Gothic"/>
          <w:sz w:val="20"/>
          <w:szCs w:val="24"/>
        </w:rPr>
      </w:pPr>
      <w:r w:rsidRPr="000C4E60">
        <w:rPr>
          <w:rFonts w:ascii="Century Gothic" w:hAnsi="Century Gothic"/>
          <w:noProof/>
          <w:sz w:val="20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C4E60">
        <w:rPr>
          <w:rFonts w:ascii="Century Gothic" w:hAnsi="Century Gothic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4D609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E49E0" w:rsidRPr="004D609A" w:rsidRDefault="0019474A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Octo</w:t>
                            </w:r>
                            <w:r w:rsidR="00F541AD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ber</w:t>
                            </w:r>
                            <w:r w:rsidR="00144542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5C5894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17</w:t>
                            </w:r>
                            <w:r w:rsidR="00CC3153" w:rsidRPr="004D609A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1846E4" w:rsidRPr="00546287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B4735B" w:rsidRPr="005C5894" w:rsidRDefault="005C5894" w:rsidP="004A1210">
                            <w:pPr>
                              <w:pStyle w:val="NormalWeb"/>
                              <w:spacing w:before="2" w:afterLines="5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C5894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>Twenty-first</w:t>
                            </w:r>
                            <w:r w:rsidR="001E5B18" w:rsidRPr="005C5894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Sunday after Pentecost</w:t>
                            </w:r>
                          </w:p>
                          <w:p w:rsidR="00073B35" w:rsidRPr="001E1A25" w:rsidRDefault="005C5894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Children’s Justice Sabbath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4D609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E49E0" w:rsidRPr="004D609A" w:rsidRDefault="0019474A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Octo</w:t>
                      </w:r>
                      <w:r w:rsidR="00F541AD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ber</w:t>
                      </w:r>
                      <w:r w:rsidR="00144542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5C5894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17</w:t>
                      </w:r>
                      <w:r w:rsidR="00CC3153" w:rsidRPr="004D609A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1846E4" w:rsidRPr="00546287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B4735B" w:rsidRPr="005C5894" w:rsidRDefault="005C5894" w:rsidP="004A1210">
                      <w:pPr>
                        <w:pStyle w:val="NormalWeb"/>
                        <w:spacing w:before="2" w:afterLines="5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C5894"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>Twenty-first</w:t>
                      </w:r>
                      <w:r w:rsidR="001E5B18" w:rsidRPr="005C5894">
                        <w:rPr>
                          <w:rFonts w:ascii="Arial" w:hAnsi="Arial" w:cs="Arial"/>
                          <w:b/>
                          <w:bCs/>
                          <w:color w:val="1D2226"/>
                          <w:sz w:val="24"/>
                          <w:szCs w:val="24"/>
                          <w:shd w:val="clear" w:color="auto" w:fill="FFFFFF"/>
                        </w:rPr>
                        <w:t xml:space="preserve"> Sunday after Pentecost</w:t>
                      </w:r>
                    </w:p>
                    <w:p w:rsidR="00073B35" w:rsidRPr="001E1A25" w:rsidRDefault="005C5894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Children’s Justice Sabbath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692CA8" w:rsidRDefault="008F0636" w:rsidP="00692CA8">
      <w:pPr>
        <w:spacing w:after="0" w:line="240" w:lineRule="auto"/>
        <w:ind w:right="100"/>
        <w:rPr>
          <w:rFonts w:ascii="Century Gothic" w:eastAsia="Times New Roman" w:hAnsi="Century Gothic" w:cs="Arial"/>
          <w:i/>
          <w:iCs/>
          <w:sz w:val="26"/>
          <w:szCs w:val="26"/>
        </w:rPr>
      </w:pPr>
      <w:r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:rsidR="00CB40F4" w:rsidRPr="00AF6DC4" w:rsidRDefault="00CB40F4" w:rsidP="00544AA3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t>“Everybody can be great, because anybody can serve. You don’t have to have a college degree to serve. You don’t have to make your subject and verb agree to serve. You only need a heart full of grace. A soul generated by love.” - Martin Luther King, Jr.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50372" w:rsidRPr="00FB7508" w:rsidRDefault="00B50372" w:rsidP="00B5037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Prelude</w:t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“Come Sweet Justice”</w:t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 xml:space="preserve">Louis </w:t>
      </w:r>
      <w:proofErr w:type="spellStart"/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Gilio</w:t>
      </w:r>
      <w:proofErr w:type="spellEnd"/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CB40F4" w:rsidRPr="00AF6DC4" w:rsidRDefault="00CB40F4" w:rsidP="00CB40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CB40F4" w:rsidRPr="00AF6DC4" w:rsidRDefault="00CB40F4" w:rsidP="00CB40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Entrance of Light &amp; Ringing of the Bell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Call to Worship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t>One: We gather this morning as God’s people to worship God,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sz w:val="24"/>
          <w:szCs w:val="24"/>
        </w:rPr>
        <w:t>All: In confidence that God hears our hurts and hopes before they are even on our lips.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lastRenderedPageBreak/>
        <w:t>One: God calls us, as God’s partners, to help children,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sz w:val="24"/>
          <w:szCs w:val="24"/>
        </w:rPr>
        <w:t>All: With a passion for justice and hearts full of love.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t>One: Come, let us worship God on this Children’s Sabbath day.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50372" w:rsidRPr="00FB7508" w:rsidRDefault="00B50372" w:rsidP="00B5037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Opening Song</w:t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“Children of God”</w:t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James F.D. Martin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Children’s Chat and Blessing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ab/>
        <w:t>Pam Erickson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Though we gather separately, we are one community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In the sanctuary, playground or at home.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In this space and in every place, we are beloved.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We are disciples. We are leaders. We are creators.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We are thinkers. We are worshipers.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Love is the reason we are here.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God is here with us, And God is out there, too!</w:t>
      </w:r>
    </w:p>
    <w:p w:rsidR="00CB40F4" w:rsidRPr="0006622C" w:rsidRDefault="00CB40F4" w:rsidP="00CB40F4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Go with God. Amen.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Prayer for Illumination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>Scripture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Job 38:34-39:4 &amp; 39:14-16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Do you know the ordinances of the heavens?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Can you establish their rule on the earth?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Can you lift up your voice to the 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clouds,</w:t>
      </w:r>
      <w:proofErr w:type="gramEnd"/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so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that a flood of waters may cover you?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Can you send forth </w:t>
      </w:r>
      <w:proofErr w:type="spell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lightnings</w:t>
      </w:r>
      <w:proofErr w:type="spell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, so that they may 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go</w:t>
      </w:r>
      <w:proofErr w:type="gramEnd"/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say to you, ‘Here we are’?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Who has put wisdom in the inward 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parts,</w:t>
      </w:r>
      <w:proofErr w:type="gramEnd"/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or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given understanding to the mind?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Who has the wisdom to number the clouds?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Or who can tilt the </w:t>
      </w:r>
      <w:proofErr w:type="spell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waterskins</w:t>
      </w:r>
      <w:proofErr w:type="spell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of the heavens,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when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the dust runs into a mass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the clods cling together?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Can you hunt the prey for the 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lion,</w:t>
      </w:r>
      <w:proofErr w:type="gramEnd"/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or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satisfy the appetite of the young lions,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when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they crouch in their dens,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or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lie in wait in their covert?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Who provides for the raven its 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prey,</w:t>
      </w:r>
      <w:proofErr w:type="gramEnd"/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when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its young ones cry to God,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lastRenderedPageBreak/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wander about for lack of food?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Do you know when the mountain goats give birth?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Do you observe the calving of the deer?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Can </w:t>
      </w:r>
      <w:proofErr w:type="spell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you</w:t>
      </w:r>
      <w:proofErr w:type="spell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number the months that they fulfill,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do you know the time when they give birth,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when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they crouch to give birth to their offspring,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are delivered of their young?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Their young ones become strong, they grow up in the open;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they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go forth, and do not return to them….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The ostrich leaves its eggs to the earth,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Courier New"/>
          <w:i/>
          <w:iCs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 xml:space="preserve"> lets them be warmed on the ground,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Arial"/>
          <w:i/>
          <w:iCs/>
          <w:sz w:val="24"/>
          <w:szCs w:val="24"/>
        </w:rPr>
      </w:pPr>
      <w:proofErr w:type="gramStart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forgetting</w:t>
      </w:r>
      <w:proofErr w:type="gramEnd"/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that a foot may crush them,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Courier New"/>
          <w:i/>
          <w:iCs/>
          <w:sz w:val="24"/>
          <w:szCs w:val="24"/>
        </w:rPr>
      </w:pPr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    </w:t>
      </w:r>
      <w:proofErr w:type="gramStart"/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>and</w:t>
      </w:r>
      <w:proofErr w:type="gramEnd"/>
      <w:r w:rsidRPr="00AF6DC4">
        <w:rPr>
          <w:rFonts w:ascii="Century Gothic" w:eastAsia="Times New Roman" w:hAnsi="Century Gothic" w:cs="Courier New"/>
          <w:i/>
          <w:iCs/>
          <w:sz w:val="24"/>
          <w:szCs w:val="24"/>
        </w:rPr>
        <w:t xml:space="preserve"> that a wild animal may trample them.</w:t>
      </w:r>
    </w:p>
    <w:p w:rsidR="00CB40F4" w:rsidRPr="00AF6DC4" w:rsidRDefault="00CB40F4" w:rsidP="00CB40F4">
      <w:pPr>
        <w:spacing w:after="0" w:line="240" w:lineRule="auto"/>
        <w:ind w:left="220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It deals cruelly with its young, as if they were not its own.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Reflection</w:t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“What Child Is This?”</w:t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ab/>
        <w:t>Rev. Chelsea Page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sz w:val="24"/>
          <w:szCs w:val="24"/>
        </w:rPr>
        <w:t>Moment for Mission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Call to Offering/Prayer of Dedication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:rsidR="00CB40F4" w:rsidRPr="00AF6DC4" w:rsidRDefault="00CB40F4" w:rsidP="00CB40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Default="00CB40F4" w:rsidP="00CB40F4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727D84" w:rsidRPr="00727D84" w:rsidRDefault="00727D8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727D84">
        <w:rPr>
          <w:rFonts w:ascii="Century Gothic" w:eastAsia="Times New Roman" w:hAnsi="Century Gothic" w:cs="Arial"/>
          <w:b/>
          <w:bCs/>
          <w:i/>
          <w:iCs/>
          <w:color w:val="auto"/>
          <w:sz w:val="24"/>
          <w:szCs w:val="24"/>
        </w:rPr>
        <w:t>Lord, listen to your children praying.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  <w:bookmarkStart w:id="0" w:name="_GoBack"/>
      <w:bookmarkEnd w:id="0"/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50372" w:rsidRPr="00FB7508" w:rsidRDefault="00B50372" w:rsidP="00B50372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Closing Song</w:t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“Guide My Feet”</w:t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FB7508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NCH #497</w:t>
      </w:r>
    </w:p>
    <w:p w:rsidR="00CB40F4" w:rsidRPr="00AF6DC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Parents, please collect your </w:t>
      </w:r>
      <w:proofErr w:type="gramStart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child(</w:t>
      </w:r>
      <w:proofErr w:type="spellStart"/>
      <w:proofErr w:type="gramEnd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ren</w:t>
      </w:r>
      <w:proofErr w:type="spellEnd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) from their teachers in the playground. Thank you!</w:t>
      </w:r>
    </w:p>
    <w:p w:rsidR="001857EE" w:rsidRPr="00355683" w:rsidRDefault="001857EE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889" w:rsidRDefault="009708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22488B" w:rsidRDefault="0022488B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3175E" w:rsidRPr="00970889" w:rsidRDefault="00B3175E" w:rsidP="0097088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</w:rPr>
      </w:pPr>
      <w:r w:rsidRPr="00970889">
        <w:rPr>
          <w:rFonts w:ascii="Century Gothic" w:eastAsia="Times New Roman" w:hAnsi="Century Gothic" w:cs="Arial"/>
          <w:b/>
          <w:bCs/>
        </w:rPr>
        <w:t xml:space="preserve">Welcome parents! We are glad you and your </w:t>
      </w:r>
      <w:proofErr w:type="gramStart"/>
      <w:r w:rsidRPr="00970889">
        <w:rPr>
          <w:rFonts w:ascii="Century Gothic" w:eastAsia="Times New Roman" w:hAnsi="Century Gothic" w:cs="Arial"/>
          <w:b/>
          <w:bCs/>
        </w:rPr>
        <w:t>child(</w:t>
      </w:r>
      <w:proofErr w:type="spellStart"/>
      <w:proofErr w:type="gramEnd"/>
      <w:r w:rsidRPr="00970889">
        <w:rPr>
          <w:rFonts w:ascii="Century Gothic" w:eastAsia="Times New Roman" w:hAnsi="Century Gothic" w:cs="Arial"/>
          <w:b/>
          <w:bCs/>
        </w:rPr>
        <w:t>ren</w:t>
      </w:r>
      <w:proofErr w:type="spellEnd"/>
      <w:r w:rsidRPr="00970889">
        <w:rPr>
          <w:rFonts w:ascii="Century Gothic" w:eastAsia="Times New Roman" w:hAnsi="Century Gothic" w:cs="Arial"/>
          <w:b/>
          <w:bCs/>
        </w:rPr>
        <w:t xml:space="preserve">) are here. Please begin worship seated together as a family. After Children’s Chat, children will walk to Sunday </w:t>
      </w:r>
      <w:proofErr w:type="gramStart"/>
      <w:r w:rsidRPr="00970889">
        <w:rPr>
          <w:rFonts w:ascii="Century Gothic" w:eastAsia="Times New Roman" w:hAnsi="Century Gothic" w:cs="Arial"/>
          <w:b/>
          <w:bCs/>
        </w:rPr>
        <w:t>School</w:t>
      </w:r>
      <w:proofErr w:type="gramEnd"/>
      <w:r w:rsidRPr="00970889">
        <w:rPr>
          <w:rFonts w:ascii="Century Gothic" w:eastAsia="Times New Roman" w:hAnsi="Century Gothic" w:cs="Arial"/>
          <w:b/>
          <w:bCs/>
        </w:rPr>
        <w:t xml:space="preserve"> with their teachers. Classes are held outdoors and masks are required. Please pick up your </w:t>
      </w:r>
      <w:proofErr w:type="gramStart"/>
      <w:r w:rsidRPr="00970889">
        <w:rPr>
          <w:rFonts w:ascii="Century Gothic" w:eastAsia="Times New Roman" w:hAnsi="Century Gothic" w:cs="Arial"/>
          <w:b/>
          <w:bCs/>
        </w:rPr>
        <w:t>child(</w:t>
      </w:r>
      <w:proofErr w:type="spellStart"/>
      <w:proofErr w:type="gramEnd"/>
      <w:r w:rsidRPr="00970889">
        <w:rPr>
          <w:rFonts w:ascii="Century Gothic" w:eastAsia="Times New Roman" w:hAnsi="Century Gothic" w:cs="Arial"/>
          <w:b/>
          <w:bCs/>
        </w:rPr>
        <w:t>ren</w:t>
      </w:r>
      <w:proofErr w:type="spellEnd"/>
      <w:r w:rsidRPr="00970889">
        <w:rPr>
          <w:rFonts w:ascii="Century Gothic" w:eastAsia="Times New Roman" w:hAnsi="Century Gothic" w:cs="Arial"/>
          <w:b/>
          <w:bCs/>
        </w:rPr>
        <w:t>) from the playground promptly after the service. We have classes for grades PK-2 and 3-6, with a Zoom option on Wednesdays for the whole family. Pastor Chelsea’s cell is (801) 573-8056.</w:t>
      </w: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Brent </w:t>
                            </w:r>
                            <w:proofErr w:type="spellStart"/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Gundlah</w:t>
                            </w:r>
                            <w:proofErr w:type="spellEnd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Brent </w:t>
                      </w:r>
                      <w:proofErr w:type="spellStart"/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Gundlah</w:t>
                      </w:r>
                      <w:proofErr w:type="spellEnd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EB7570" w:rsidRPr="00AF6DC4" w:rsidRDefault="00EB7570" w:rsidP="00EB757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Reader: Heather </w:t>
      </w:r>
      <w:proofErr w:type="spellStart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Bertotti</w:t>
      </w:r>
      <w:proofErr w:type="spellEnd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Sarin, Slides: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Dale Berreth</w:t>
      </w: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, Video: Jim Bale</w:t>
      </w:r>
    </w:p>
    <w:p w:rsidR="00EB7570" w:rsidRPr="00AF6DC4" w:rsidRDefault="00EB7570" w:rsidP="00EB757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Music: Holy House Band, Children’s Chat: Pam Erickson</w:t>
      </w:r>
    </w:p>
    <w:p w:rsidR="0006622C" w:rsidRPr="007B14E7" w:rsidRDefault="0006622C" w:rsidP="0006622C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C0DE5" w:rsidRDefault="001C0DE5" w:rsidP="00BC5A5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C5A5C" w:rsidRPr="00424543" w:rsidRDefault="00BC5A5C" w:rsidP="009D5233">
      <w:pPr>
        <w:spacing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</w:t>
      </w:r>
      <w:r w:rsidRPr="00424543">
        <w:rPr>
          <w:rFonts w:ascii="Arial" w:hAnsi="Arial" w:cs="Arial"/>
          <w:b/>
          <w:color w:val="auto"/>
          <w:sz w:val="24"/>
          <w:szCs w:val="24"/>
        </w:rPr>
        <w:t>RAYER REQUESTS</w:t>
      </w:r>
    </w:p>
    <w:p w:rsidR="00BC5A5C" w:rsidRPr="009D5233" w:rsidRDefault="00BC5A5C" w:rsidP="009D5233">
      <w:pPr>
        <w:spacing w:after="120" w:line="240" w:lineRule="auto"/>
        <w:jc w:val="center"/>
        <w:rPr>
          <w:rFonts w:ascii="Century Gothic" w:hAnsi="Century Gothic"/>
          <w:b/>
          <w:color w:val="auto"/>
        </w:rPr>
      </w:pPr>
      <w:r w:rsidRPr="009D5233">
        <w:rPr>
          <w:rFonts w:ascii="Century Gothic" w:hAnsi="Century Gothic"/>
          <w:b/>
          <w:color w:val="auto"/>
        </w:rPr>
        <w:t>The following are offered for your prayers this morning and in the days ahead:</w:t>
      </w:r>
    </w:p>
    <w:p w:rsidR="00BC5A5C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strength and comfort for all those who live in fear of violence.</w:t>
      </w:r>
    </w:p>
    <w:p w:rsidR="00BC5A5C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support and gratitude for our community of caregivers.</w:t>
      </w:r>
    </w:p>
    <w:p w:rsidR="00C612C6" w:rsidRPr="00947D3F" w:rsidRDefault="00C612C6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healing for all who are facing health issues</w:t>
      </w:r>
    </w:p>
    <w:p w:rsidR="00C612C6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comfort for all those in hospice care.</w:t>
      </w:r>
    </w:p>
    <w:p w:rsidR="00C612C6" w:rsidRPr="00947D3F" w:rsidRDefault="00C612C6" w:rsidP="009D5233">
      <w:pPr>
        <w:pStyle w:val="ListParagraph"/>
        <w:spacing w:after="120" w:line="240" w:lineRule="auto"/>
        <w:jc w:val="center"/>
        <w:rPr>
          <w:rFonts w:ascii="Century Gothic" w:hAnsi="Century Gothic"/>
          <w:color w:val="auto"/>
        </w:rPr>
      </w:pPr>
    </w:p>
    <w:sectPr w:rsidR="00C612C6" w:rsidRPr="00947D3F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3654"/>
    <w:rsid w:val="00193B99"/>
    <w:rsid w:val="0019474A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702CD-E293-4220-86BD-8D204914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Peter Christensen</cp:lastModifiedBy>
  <cp:revision>8</cp:revision>
  <cp:lastPrinted>2021-09-30T16:41:00Z</cp:lastPrinted>
  <dcterms:created xsi:type="dcterms:W3CDTF">2021-10-12T17:00:00Z</dcterms:created>
  <dcterms:modified xsi:type="dcterms:W3CDTF">2021-10-13T16:33:00Z</dcterms:modified>
</cp:coreProperties>
</file>